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643" w:rsidRPr="00D1576A" w:rsidRDefault="00C94643" w:rsidP="00C94643">
      <w:pPr>
        <w:autoSpaceDE w:val="0"/>
        <w:autoSpaceDN w:val="0"/>
        <w:adjustRightInd w:val="0"/>
        <w:spacing w:after="0" w:line="240" w:lineRule="auto"/>
        <w:jc w:val="center"/>
        <w:rPr>
          <w:rFonts w:ascii="Arial" w:hAnsi="Arial" w:cs="Arial"/>
          <w:b/>
          <w:bCs/>
          <w:sz w:val="24"/>
          <w:szCs w:val="24"/>
        </w:rPr>
      </w:pPr>
      <w:r w:rsidRPr="00D1576A">
        <w:rPr>
          <w:rFonts w:ascii="Arial" w:hAnsi="Arial" w:cs="Arial"/>
          <w:b/>
          <w:bCs/>
          <w:sz w:val="24"/>
          <w:szCs w:val="24"/>
        </w:rPr>
        <w:t xml:space="preserve">Application de la Réalité Virtuelle </w:t>
      </w:r>
      <w:r w:rsidR="00E57A3A" w:rsidRPr="00D1576A">
        <w:rPr>
          <w:rFonts w:ascii="Arial" w:hAnsi="Arial" w:cs="Arial"/>
          <w:b/>
          <w:bCs/>
          <w:sz w:val="24"/>
          <w:szCs w:val="24"/>
        </w:rPr>
        <w:t>dans le diagnostic et la rééducation neuropsychologique : illustration dans le domaine du vieillissement.</w:t>
      </w:r>
    </w:p>
    <w:p w:rsidR="00D1576A" w:rsidRDefault="00D1576A" w:rsidP="00C94643">
      <w:pPr>
        <w:autoSpaceDE w:val="0"/>
        <w:autoSpaceDN w:val="0"/>
        <w:adjustRightInd w:val="0"/>
        <w:spacing w:after="0" w:line="240" w:lineRule="auto"/>
        <w:jc w:val="center"/>
        <w:rPr>
          <w:rFonts w:ascii="Arial" w:hAnsi="Arial" w:cs="Arial"/>
          <w:bCs/>
          <w:i/>
          <w:sz w:val="20"/>
          <w:szCs w:val="20"/>
        </w:rPr>
      </w:pPr>
    </w:p>
    <w:p w:rsidR="00D1576A" w:rsidRPr="00D1576A" w:rsidRDefault="00D1576A" w:rsidP="00C94643">
      <w:pPr>
        <w:autoSpaceDE w:val="0"/>
        <w:autoSpaceDN w:val="0"/>
        <w:adjustRightInd w:val="0"/>
        <w:spacing w:after="0" w:line="240" w:lineRule="auto"/>
        <w:jc w:val="center"/>
        <w:rPr>
          <w:rFonts w:ascii="Arial" w:hAnsi="Arial" w:cs="Arial"/>
          <w:bCs/>
          <w:i/>
          <w:sz w:val="20"/>
          <w:szCs w:val="20"/>
        </w:rPr>
      </w:pPr>
      <w:r w:rsidRPr="00D1576A">
        <w:rPr>
          <w:rFonts w:ascii="Arial" w:hAnsi="Arial" w:cs="Arial"/>
          <w:bCs/>
          <w:i/>
          <w:sz w:val="20"/>
          <w:szCs w:val="20"/>
        </w:rPr>
        <w:t>B. N’Kaoua –Laboratoire « Cognition &amp; Facteurs humains »-EA 487</w:t>
      </w:r>
    </w:p>
    <w:p w:rsidR="00D1576A" w:rsidRPr="00D1576A" w:rsidRDefault="00D1576A" w:rsidP="00C94643">
      <w:pPr>
        <w:autoSpaceDE w:val="0"/>
        <w:autoSpaceDN w:val="0"/>
        <w:adjustRightInd w:val="0"/>
        <w:spacing w:after="0" w:line="240" w:lineRule="auto"/>
        <w:jc w:val="center"/>
        <w:rPr>
          <w:rFonts w:ascii="Arial" w:hAnsi="Arial" w:cs="Arial"/>
          <w:bCs/>
          <w:i/>
          <w:sz w:val="20"/>
          <w:szCs w:val="20"/>
        </w:rPr>
      </w:pPr>
      <w:r w:rsidRPr="00D1576A">
        <w:rPr>
          <w:rFonts w:ascii="Arial" w:hAnsi="Arial" w:cs="Arial"/>
          <w:bCs/>
          <w:i/>
          <w:sz w:val="20"/>
          <w:szCs w:val="20"/>
        </w:rPr>
        <w:t>Université Bordeaux 2</w:t>
      </w:r>
    </w:p>
    <w:p w:rsidR="00D1576A" w:rsidRPr="00D1576A" w:rsidRDefault="00D1576A" w:rsidP="00C94643">
      <w:pPr>
        <w:autoSpaceDE w:val="0"/>
        <w:autoSpaceDN w:val="0"/>
        <w:adjustRightInd w:val="0"/>
        <w:spacing w:after="0" w:line="240" w:lineRule="auto"/>
        <w:jc w:val="center"/>
        <w:rPr>
          <w:rFonts w:ascii="Arial" w:hAnsi="Arial" w:cs="Arial"/>
          <w:bCs/>
          <w:i/>
          <w:sz w:val="20"/>
          <w:szCs w:val="20"/>
        </w:rPr>
      </w:pPr>
      <w:r w:rsidRPr="00D1576A">
        <w:rPr>
          <w:rFonts w:ascii="Arial" w:hAnsi="Arial" w:cs="Arial"/>
          <w:bCs/>
          <w:i/>
          <w:sz w:val="20"/>
          <w:szCs w:val="20"/>
        </w:rPr>
        <w:t>nkaoua@idc.u-bordeaux2.fr</w:t>
      </w:r>
    </w:p>
    <w:p w:rsidR="00C94643" w:rsidRPr="00D1576A" w:rsidRDefault="00C94643" w:rsidP="00C94643">
      <w:pPr>
        <w:autoSpaceDE w:val="0"/>
        <w:autoSpaceDN w:val="0"/>
        <w:adjustRightInd w:val="0"/>
        <w:spacing w:after="0" w:line="240" w:lineRule="auto"/>
        <w:rPr>
          <w:rFonts w:ascii="Arial" w:hAnsi="Arial" w:cs="Arial"/>
          <w:b/>
          <w:bCs/>
          <w:i/>
          <w:sz w:val="20"/>
          <w:szCs w:val="20"/>
        </w:rPr>
      </w:pPr>
    </w:p>
    <w:p w:rsidR="00C94643" w:rsidRPr="00C94643" w:rsidRDefault="00C94643" w:rsidP="00C94643">
      <w:pPr>
        <w:pStyle w:val="Paragraphedeliste"/>
        <w:numPr>
          <w:ilvl w:val="1"/>
          <w:numId w:val="1"/>
        </w:numPr>
        <w:autoSpaceDE w:val="0"/>
        <w:autoSpaceDN w:val="0"/>
        <w:adjustRightInd w:val="0"/>
        <w:spacing w:after="0" w:line="240" w:lineRule="auto"/>
        <w:rPr>
          <w:rFonts w:ascii="Arial" w:hAnsi="Arial" w:cs="Arial"/>
          <w:i/>
          <w:iCs/>
          <w:sz w:val="20"/>
          <w:szCs w:val="20"/>
        </w:rPr>
      </w:pPr>
      <w:bookmarkStart w:id="0" w:name="OLE_LINK1"/>
      <w:bookmarkStart w:id="1" w:name="OLE_LINK2"/>
      <w:r w:rsidRPr="00C94643">
        <w:rPr>
          <w:rFonts w:ascii="Arial" w:hAnsi="Arial" w:cs="Arial"/>
          <w:b/>
          <w:bCs/>
          <w:sz w:val="24"/>
          <w:szCs w:val="24"/>
        </w:rPr>
        <w:t>Problème posé</w:t>
      </w:r>
    </w:p>
    <w:bookmarkEnd w:id="0"/>
    <w:bookmarkEnd w:id="1"/>
    <w:p w:rsidR="00C94643" w:rsidRDefault="00C94643" w:rsidP="00E57A3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La problématique du </w:t>
      </w:r>
      <w:r w:rsidR="00A20898">
        <w:rPr>
          <w:rFonts w:ascii="Times New Roman" w:hAnsi="Times New Roman" w:cs="Times New Roman"/>
        </w:rPr>
        <w:t>vieillissement</w:t>
      </w:r>
      <w:r>
        <w:rPr>
          <w:rFonts w:ascii="Times New Roman" w:hAnsi="Times New Roman" w:cs="Times New Roman"/>
        </w:rPr>
        <w:t xml:space="preserve">  est un enjeu de tous les domaines : économiques,</w:t>
      </w:r>
      <w:r w:rsidR="00A20898">
        <w:rPr>
          <w:rFonts w:ascii="Times New Roman" w:hAnsi="Times New Roman" w:cs="Times New Roman"/>
        </w:rPr>
        <w:t xml:space="preserve"> </w:t>
      </w:r>
      <w:r>
        <w:rPr>
          <w:rFonts w:ascii="Times New Roman" w:hAnsi="Times New Roman" w:cs="Times New Roman"/>
        </w:rPr>
        <w:t>politiques et de santé publique. Grâce aux efforts déployés, tant au niveau des services à domicile</w:t>
      </w:r>
      <w:r w:rsidR="00A20898">
        <w:rPr>
          <w:rFonts w:ascii="Times New Roman" w:hAnsi="Times New Roman" w:cs="Times New Roman"/>
        </w:rPr>
        <w:t xml:space="preserve"> </w:t>
      </w:r>
      <w:r>
        <w:rPr>
          <w:rFonts w:ascii="Times New Roman" w:hAnsi="Times New Roman" w:cs="Times New Roman"/>
        </w:rPr>
        <w:t>qu’au niveau des assistances technologiques en plein essor (ordinateur, domotique, prothese-ware</w:t>
      </w:r>
      <w:r w:rsidR="00A20898">
        <w:rPr>
          <w:rFonts w:ascii="Times New Roman" w:hAnsi="Times New Roman" w:cs="Times New Roman"/>
        </w:rPr>
        <w:t xml:space="preserve"> </w:t>
      </w:r>
      <w:r>
        <w:rPr>
          <w:rFonts w:ascii="Times New Roman" w:hAnsi="Times New Roman" w:cs="Times New Roman"/>
        </w:rPr>
        <w:t>informatiques, robotique, téléphonie, etc..), plus de 90 % des personnes âgées vivent aujourd'hui à</w:t>
      </w:r>
      <w:r w:rsidR="00A20898">
        <w:rPr>
          <w:rFonts w:ascii="Times New Roman" w:hAnsi="Times New Roman" w:cs="Times New Roman"/>
        </w:rPr>
        <w:t xml:space="preserve"> </w:t>
      </w:r>
      <w:r>
        <w:rPr>
          <w:rFonts w:ascii="Times New Roman" w:hAnsi="Times New Roman" w:cs="Times New Roman"/>
        </w:rPr>
        <w:t>domicile (INSEE, 2007). La présence des assistances technologiques chez les âgés signale que la</w:t>
      </w:r>
      <w:r w:rsidR="00A20898">
        <w:rPr>
          <w:rFonts w:ascii="Times New Roman" w:hAnsi="Times New Roman" w:cs="Times New Roman"/>
        </w:rPr>
        <w:t xml:space="preserve"> </w:t>
      </w:r>
      <w:r>
        <w:rPr>
          <w:rFonts w:ascii="Times New Roman" w:hAnsi="Times New Roman" w:cs="Times New Roman"/>
        </w:rPr>
        <w:t>techno-phobie autrefois associée au grand âge n’est plus un obstacle, et que les personnes âgées sont</w:t>
      </w:r>
      <w:r w:rsidR="00A20898">
        <w:rPr>
          <w:rFonts w:ascii="Times New Roman" w:hAnsi="Times New Roman" w:cs="Times New Roman"/>
        </w:rPr>
        <w:t xml:space="preserve"> </w:t>
      </w:r>
      <w:r>
        <w:rPr>
          <w:rFonts w:ascii="Times New Roman" w:hAnsi="Times New Roman" w:cs="Times New Roman"/>
        </w:rPr>
        <w:t>de plus en plus en mesure de les utiliser même si des aménagements dans la conception des interfaces</w:t>
      </w:r>
      <w:r w:rsidR="00A20898">
        <w:rPr>
          <w:rFonts w:ascii="Times New Roman" w:hAnsi="Times New Roman" w:cs="Times New Roman"/>
        </w:rPr>
        <w:t xml:space="preserve"> </w:t>
      </w:r>
      <w:r>
        <w:rPr>
          <w:rFonts w:ascii="Times New Roman" w:hAnsi="Times New Roman" w:cs="Times New Roman"/>
        </w:rPr>
        <w:t>Homme-Ma</w:t>
      </w:r>
      <w:r w:rsidR="00A20898">
        <w:rPr>
          <w:rFonts w:ascii="Times New Roman" w:hAnsi="Times New Roman" w:cs="Times New Roman"/>
        </w:rPr>
        <w:t>chine demeurent incontournables.</w:t>
      </w:r>
    </w:p>
    <w:p w:rsidR="00C94643" w:rsidRDefault="00C94643" w:rsidP="00E57A3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Dès lors que survient la perte d'autonomie, le maintien au domicile est remis en cause et notamment</w:t>
      </w:r>
      <w:r w:rsidR="00A20898">
        <w:rPr>
          <w:rFonts w:ascii="Times New Roman" w:hAnsi="Times New Roman" w:cs="Times New Roman"/>
        </w:rPr>
        <w:t xml:space="preserve"> </w:t>
      </w:r>
      <w:r>
        <w:rPr>
          <w:rFonts w:ascii="Times New Roman" w:hAnsi="Times New Roman" w:cs="Times New Roman"/>
        </w:rPr>
        <w:t>dans le cas de symptômes invalidants dus aux pathologies neuro-dégénératives du vieillissement, telles</w:t>
      </w:r>
      <w:r w:rsidR="00A20898">
        <w:rPr>
          <w:rFonts w:ascii="Times New Roman" w:hAnsi="Times New Roman" w:cs="Times New Roman"/>
        </w:rPr>
        <w:t xml:space="preserve"> </w:t>
      </w:r>
      <w:r>
        <w:rPr>
          <w:rFonts w:ascii="Times New Roman" w:hAnsi="Times New Roman" w:cs="Times New Roman"/>
        </w:rPr>
        <w:t>que la démence de type Alzheimer (DTA) ou encore la maladie de Parkinson (MP). Par exemple,</w:t>
      </w:r>
      <w:r w:rsidR="00A20898">
        <w:rPr>
          <w:rFonts w:ascii="Times New Roman" w:hAnsi="Times New Roman" w:cs="Times New Roman"/>
        </w:rPr>
        <w:t xml:space="preserve"> </w:t>
      </w:r>
      <w:r>
        <w:rPr>
          <w:rFonts w:ascii="Times New Roman" w:hAnsi="Times New Roman" w:cs="Times New Roman"/>
        </w:rPr>
        <w:t>l’incidence d’une DTA est de 3% chez les 65 ans et passe à 50% chez les plus de 85 ans (Résultats</w:t>
      </w:r>
      <w:r w:rsidR="00A20898">
        <w:rPr>
          <w:rFonts w:ascii="Times New Roman" w:hAnsi="Times New Roman" w:cs="Times New Roman"/>
        </w:rPr>
        <w:t xml:space="preserve"> </w:t>
      </w:r>
      <w:r>
        <w:rPr>
          <w:rFonts w:ascii="Times New Roman" w:hAnsi="Times New Roman" w:cs="Times New Roman"/>
        </w:rPr>
        <w:t>PAQUID, Barberger-Gateau et al., 2004).</w:t>
      </w:r>
    </w:p>
    <w:p w:rsidR="00C94643" w:rsidRDefault="00C94643" w:rsidP="00E57A3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Dans ces conditions, est indispensable le dépistage précoce de toute déficience annonciatrice d’une</w:t>
      </w:r>
      <w:r w:rsidR="00A20898">
        <w:rPr>
          <w:rFonts w:ascii="Times New Roman" w:hAnsi="Times New Roman" w:cs="Times New Roman"/>
        </w:rPr>
        <w:t xml:space="preserve"> </w:t>
      </w:r>
      <w:r>
        <w:rPr>
          <w:rFonts w:ascii="Times New Roman" w:hAnsi="Times New Roman" w:cs="Times New Roman"/>
        </w:rPr>
        <w:t>perte d’autonomie. La perte d’autonomie correspond aux répercussions fonctionnelles de troubles sur</w:t>
      </w:r>
      <w:r w:rsidR="00A20898">
        <w:rPr>
          <w:rFonts w:ascii="Times New Roman" w:hAnsi="Times New Roman" w:cs="Times New Roman"/>
        </w:rPr>
        <w:t xml:space="preserve"> </w:t>
      </w:r>
      <w:r>
        <w:rPr>
          <w:rFonts w:ascii="Times New Roman" w:hAnsi="Times New Roman" w:cs="Times New Roman"/>
        </w:rPr>
        <w:t>les activités quotidiennes de la personne, et notamment ses activités instrumentales (selon l’échelle de</w:t>
      </w:r>
      <w:r w:rsidR="00A20898">
        <w:rPr>
          <w:rFonts w:ascii="Times New Roman" w:hAnsi="Times New Roman" w:cs="Times New Roman"/>
        </w:rPr>
        <w:t xml:space="preserve"> </w:t>
      </w:r>
      <w:r>
        <w:rPr>
          <w:rFonts w:ascii="Times New Roman" w:hAnsi="Times New Roman" w:cs="Times New Roman"/>
        </w:rPr>
        <w:t>IADL-E, Guelfi 1996 : faire ses courses, utiliser des technologies comme le téléphone, préparer les</w:t>
      </w:r>
      <w:r w:rsidR="00A20898">
        <w:rPr>
          <w:rFonts w:ascii="Times New Roman" w:hAnsi="Times New Roman" w:cs="Times New Roman"/>
        </w:rPr>
        <w:t xml:space="preserve"> </w:t>
      </w:r>
      <w:r>
        <w:rPr>
          <w:rFonts w:ascii="Times New Roman" w:hAnsi="Times New Roman" w:cs="Times New Roman"/>
        </w:rPr>
        <w:t>repas, gérer ses finances, ….). Parmi les causes de perturbation de ces activités préfigurent les</w:t>
      </w:r>
      <w:r w:rsidR="00A20898">
        <w:rPr>
          <w:rFonts w:ascii="Times New Roman" w:hAnsi="Times New Roman" w:cs="Times New Roman"/>
        </w:rPr>
        <w:t xml:space="preserve"> </w:t>
      </w:r>
      <w:r>
        <w:rPr>
          <w:rFonts w:ascii="Times New Roman" w:hAnsi="Times New Roman" w:cs="Times New Roman"/>
        </w:rPr>
        <w:t>troubles cognitifs, en particulier, ceux des fonctions visuo-spatiales (eg., désorientation), de l’attention</w:t>
      </w:r>
      <w:r w:rsidR="00A20898">
        <w:rPr>
          <w:rFonts w:ascii="Times New Roman" w:hAnsi="Times New Roman" w:cs="Times New Roman"/>
        </w:rPr>
        <w:t xml:space="preserve"> </w:t>
      </w:r>
      <w:r>
        <w:rPr>
          <w:rFonts w:ascii="Times New Roman" w:hAnsi="Times New Roman" w:cs="Times New Roman"/>
        </w:rPr>
        <w:t>(eg., distractibilité), de la mémoire (eg., oubli) et des fonctions</w:t>
      </w:r>
      <w:r w:rsidR="00A20898">
        <w:rPr>
          <w:rFonts w:ascii="Times New Roman" w:hAnsi="Times New Roman" w:cs="Times New Roman"/>
        </w:rPr>
        <w:t xml:space="preserve"> exécutives (eg. planification)</w:t>
      </w:r>
      <w:r>
        <w:rPr>
          <w:rFonts w:ascii="Times New Roman" w:hAnsi="Times New Roman" w:cs="Times New Roman"/>
        </w:rPr>
        <w:t>.</w:t>
      </w:r>
      <w:r w:rsidR="00A20898">
        <w:rPr>
          <w:rFonts w:ascii="Times New Roman" w:hAnsi="Times New Roman" w:cs="Times New Roman"/>
        </w:rPr>
        <w:t xml:space="preserve"> </w:t>
      </w:r>
      <w:r>
        <w:rPr>
          <w:rFonts w:ascii="Times New Roman" w:hAnsi="Times New Roman" w:cs="Times New Roman"/>
        </w:rPr>
        <w:t>C’est souvent la perturbation des activités quotidiennes qui amène à la consultation et donc au</w:t>
      </w:r>
      <w:r w:rsidR="00A20898">
        <w:rPr>
          <w:rFonts w:ascii="Times New Roman" w:hAnsi="Times New Roman" w:cs="Times New Roman"/>
        </w:rPr>
        <w:t xml:space="preserve"> </w:t>
      </w:r>
      <w:r>
        <w:rPr>
          <w:rFonts w:ascii="Times New Roman" w:hAnsi="Times New Roman" w:cs="Times New Roman"/>
        </w:rPr>
        <w:t>diagnostic des troubles cognitifs. Le handicap précède donc l’objectivation de troubles cognitifs dont</w:t>
      </w:r>
      <w:r w:rsidR="00A20898">
        <w:rPr>
          <w:rFonts w:ascii="Times New Roman" w:hAnsi="Times New Roman" w:cs="Times New Roman"/>
        </w:rPr>
        <w:t xml:space="preserve"> </w:t>
      </w:r>
      <w:r>
        <w:rPr>
          <w:rFonts w:ascii="Times New Roman" w:hAnsi="Times New Roman" w:cs="Times New Roman"/>
        </w:rPr>
        <w:t xml:space="preserve">la pleine mesure est souvent </w:t>
      </w:r>
      <w:r>
        <w:rPr>
          <w:rFonts w:ascii="Times New Roman" w:hAnsi="Times New Roman" w:cs="Times New Roman"/>
          <w:i/>
          <w:iCs/>
        </w:rPr>
        <w:t xml:space="preserve">en deçà </w:t>
      </w:r>
      <w:r>
        <w:rPr>
          <w:rFonts w:ascii="Times New Roman" w:hAnsi="Times New Roman" w:cs="Times New Roman"/>
        </w:rPr>
        <w:t>des difficultés réelles de la personne dans son quotidien. Par</w:t>
      </w:r>
      <w:r w:rsidR="00A20898">
        <w:rPr>
          <w:rFonts w:ascii="Times New Roman" w:hAnsi="Times New Roman" w:cs="Times New Roman"/>
        </w:rPr>
        <w:t xml:space="preserve"> </w:t>
      </w:r>
      <w:r>
        <w:rPr>
          <w:rFonts w:ascii="Times New Roman" w:hAnsi="Times New Roman" w:cs="Times New Roman"/>
        </w:rPr>
        <w:t>exemple, 50 % des 50 ans et 66% des plus 75 ans présentent une plainte mnésique (en l’absence de</w:t>
      </w:r>
      <w:r w:rsidR="00A20898">
        <w:rPr>
          <w:rFonts w:ascii="Times New Roman" w:hAnsi="Times New Roman" w:cs="Times New Roman"/>
        </w:rPr>
        <w:t xml:space="preserve"> </w:t>
      </w:r>
      <w:r>
        <w:rPr>
          <w:rFonts w:ascii="Times New Roman" w:hAnsi="Times New Roman" w:cs="Times New Roman"/>
        </w:rPr>
        <w:t>troubles réels) alors que cette plainte est un véritable facteur de risque de démence (Résultats</w:t>
      </w:r>
      <w:r w:rsidR="00A20898">
        <w:rPr>
          <w:rFonts w:ascii="Times New Roman" w:hAnsi="Times New Roman" w:cs="Times New Roman"/>
        </w:rPr>
        <w:t xml:space="preserve"> </w:t>
      </w:r>
      <w:r>
        <w:rPr>
          <w:rFonts w:ascii="Times New Roman" w:hAnsi="Times New Roman" w:cs="Times New Roman"/>
        </w:rPr>
        <w:t>PAQUID). Ce constat donne force à la distinction entre « trouble cognitif » et « handicap cognitif » :</w:t>
      </w:r>
      <w:r w:rsidR="00A20898">
        <w:rPr>
          <w:rFonts w:ascii="Times New Roman" w:hAnsi="Times New Roman" w:cs="Times New Roman"/>
        </w:rPr>
        <w:t xml:space="preserve"> </w:t>
      </w:r>
      <w:r>
        <w:rPr>
          <w:rFonts w:ascii="Times New Roman" w:hAnsi="Times New Roman" w:cs="Times New Roman"/>
        </w:rPr>
        <w:t>le trouble correspond aux altérations sélectives ou globales de processus cognitifs alors que le</w:t>
      </w:r>
      <w:r w:rsidR="00A20898">
        <w:rPr>
          <w:rFonts w:ascii="Times New Roman" w:hAnsi="Times New Roman" w:cs="Times New Roman"/>
        </w:rPr>
        <w:t xml:space="preserve"> </w:t>
      </w:r>
      <w:r>
        <w:rPr>
          <w:rFonts w:ascii="Times New Roman" w:hAnsi="Times New Roman" w:cs="Times New Roman"/>
        </w:rPr>
        <w:t>handicap correspond à l’expression fonctionnelle de ces altérations dans les activités quotidiennes.</w:t>
      </w:r>
    </w:p>
    <w:p w:rsidR="00C94643" w:rsidRDefault="00C94643" w:rsidP="00E57A3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De nombreux chercheurs et cliniciens du domaine </w:t>
      </w:r>
      <w:r w:rsidR="00A20898">
        <w:rPr>
          <w:rFonts w:ascii="Times New Roman" w:hAnsi="Times New Roman" w:cs="Times New Roman"/>
        </w:rPr>
        <w:t>de la neuropsychologie</w:t>
      </w:r>
      <w:r>
        <w:rPr>
          <w:rFonts w:ascii="Times New Roman" w:hAnsi="Times New Roman" w:cs="Times New Roman"/>
        </w:rPr>
        <w:t xml:space="preserve"> considèrent le handicap comme</w:t>
      </w:r>
      <w:r w:rsidR="00A20898">
        <w:rPr>
          <w:rFonts w:ascii="Times New Roman" w:hAnsi="Times New Roman" w:cs="Times New Roman"/>
        </w:rPr>
        <w:t xml:space="preserve"> </w:t>
      </w:r>
      <w:r>
        <w:rPr>
          <w:rFonts w:ascii="Times New Roman" w:hAnsi="Times New Roman" w:cs="Times New Roman"/>
        </w:rPr>
        <w:t>plus performant, en termes de diagnostic, que le trouble cognitif, et notamment pour le dépistage</w:t>
      </w:r>
      <w:r w:rsidR="00A20898">
        <w:rPr>
          <w:rFonts w:ascii="Times New Roman" w:hAnsi="Times New Roman" w:cs="Times New Roman"/>
        </w:rPr>
        <w:t xml:space="preserve"> </w:t>
      </w:r>
      <w:r>
        <w:rPr>
          <w:rFonts w:ascii="Times New Roman" w:hAnsi="Times New Roman" w:cs="Times New Roman"/>
        </w:rPr>
        <w:t>précoce de vieillissement pathologique (eg. DTA) ou encore, pour le pronostic d’évolution du statut</w:t>
      </w:r>
      <w:r w:rsidR="00A20898">
        <w:rPr>
          <w:rFonts w:ascii="Times New Roman" w:hAnsi="Times New Roman" w:cs="Times New Roman"/>
        </w:rPr>
        <w:t xml:space="preserve"> </w:t>
      </w:r>
      <w:r>
        <w:rPr>
          <w:rFonts w:ascii="Times New Roman" w:hAnsi="Times New Roman" w:cs="Times New Roman"/>
        </w:rPr>
        <w:t>cognitif (eg., évolution des Mild Cognitive Impairment -MCI vers une DTA) (Bowman, 1996 ;</w:t>
      </w:r>
      <w:r w:rsidR="00A20898">
        <w:rPr>
          <w:rFonts w:ascii="Times New Roman" w:hAnsi="Times New Roman" w:cs="Times New Roman"/>
        </w:rPr>
        <w:t xml:space="preserve"> </w:t>
      </w:r>
      <w:r>
        <w:rPr>
          <w:rFonts w:ascii="Times New Roman" w:hAnsi="Times New Roman" w:cs="Times New Roman"/>
        </w:rPr>
        <w:t>Schultheis et al., 2002 ;). Et, un diagnostic précoce, c'est-à-dire aux tous premiers stades d’expression</w:t>
      </w:r>
    </w:p>
    <w:p w:rsidR="00C94643" w:rsidRDefault="00C94643" w:rsidP="00E57A3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des pathologies du vieillissement, aurait pour conséquence directe une prise en charge thérapeutique</w:t>
      </w:r>
      <w:r w:rsidR="00A20898">
        <w:rPr>
          <w:rFonts w:ascii="Times New Roman" w:hAnsi="Times New Roman" w:cs="Times New Roman"/>
        </w:rPr>
        <w:t xml:space="preserve"> </w:t>
      </w:r>
      <w:r>
        <w:rPr>
          <w:rFonts w:ascii="Times New Roman" w:hAnsi="Times New Roman" w:cs="Times New Roman"/>
        </w:rPr>
        <w:t>ralentissant la progression de ces maladies ; et, par effet rebond, la qualité de soin offerte au patient</w:t>
      </w:r>
      <w:r w:rsidR="00A20898">
        <w:rPr>
          <w:rFonts w:ascii="Times New Roman" w:hAnsi="Times New Roman" w:cs="Times New Roman"/>
        </w:rPr>
        <w:t xml:space="preserve"> </w:t>
      </w:r>
      <w:r>
        <w:rPr>
          <w:rFonts w:ascii="Times New Roman" w:hAnsi="Times New Roman" w:cs="Times New Roman"/>
        </w:rPr>
        <w:t>ainsi que le bénéfice d’économie de santé s’en verraient nettement améliorés.</w:t>
      </w:r>
    </w:p>
    <w:p w:rsidR="00C94643" w:rsidRDefault="00C94643" w:rsidP="00E57A3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Néanmoins, à l’heure actuelle, les outils d’évaluation du handicap cognitif demeurent d’une grande</w:t>
      </w:r>
      <w:r w:rsidR="00A20898">
        <w:rPr>
          <w:rFonts w:ascii="Times New Roman" w:hAnsi="Times New Roman" w:cs="Times New Roman"/>
        </w:rPr>
        <w:t xml:space="preserve"> </w:t>
      </w:r>
      <w:r>
        <w:rPr>
          <w:rFonts w:ascii="Times New Roman" w:hAnsi="Times New Roman" w:cs="Times New Roman"/>
        </w:rPr>
        <w:t>pauvreté et ne permettent pas d’inférer, de manière précise, les altérations cognitives et ne concourent</w:t>
      </w:r>
    </w:p>
    <w:p w:rsidR="00C94643" w:rsidRDefault="00C94643" w:rsidP="00E57A3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donc pas de manière effective au dépistage et au diagnostic différentiel des pathologies du</w:t>
      </w:r>
      <w:r w:rsidR="00A20898">
        <w:rPr>
          <w:rFonts w:ascii="Times New Roman" w:hAnsi="Times New Roman" w:cs="Times New Roman"/>
        </w:rPr>
        <w:t xml:space="preserve"> </w:t>
      </w:r>
      <w:r>
        <w:rPr>
          <w:rFonts w:ascii="Times New Roman" w:hAnsi="Times New Roman" w:cs="Times New Roman"/>
        </w:rPr>
        <w:t>vieillissement (eg. DTA, MP, déme</w:t>
      </w:r>
      <w:r w:rsidR="00A20898">
        <w:rPr>
          <w:rFonts w:ascii="Times New Roman" w:hAnsi="Times New Roman" w:cs="Times New Roman"/>
        </w:rPr>
        <w:t>nce Fronto-temporale, etc.)</w:t>
      </w:r>
      <w:r>
        <w:rPr>
          <w:rFonts w:ascii="Times New Roman" w:hAnsi="Times New Roman" w:cs="Times New Roman"/>
        </w:rPr>
        <w:t>.</w:t>
      </w:r>
    </w:p>
    <w:p w:rsidR="00C94643" w:rsidRDefault="00C94643" w:rsidP="00E57A3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En conséquence, il est primordial de disposer d’outils d’évaluation étant à la fois, écologiques (en lien</w:t>
      </w:r>
    </w:p>
    <w:p w:rsidR="00C94643" w:rsidRDefault="00C94643" w:rsidP="00E57A3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avec les activités réelles de la personne âgée) pour sonder le handicap mais aussi structurels</w:t>
      </w:r>
      <w:r w:rsidR="00A20898">
        <w:rPr>
          <w:rFonts w:ascii="Times New Roman" w:hAnsi="Times New Roman" w:cs="Times New Roman"/>
        </w:rPr>
        <w:t xml:space="preserve"> </w:t>
      </w:r>
      <w:r>
        <w:rPr>
          <w:rFonts w:ascii="Times New Roman" w:hAnsi="Times New Roman" w:cs="Times New Roman"/>
        </w:rPr>
        <w:t>(identifiant les fonctions/processus cognitifs altérés). Et, seul le développement d’applications en</w:t>
      </w:r>
      <w:r w:rsidR="00A20898">
        <w:rPr>
          <w:rFonts w:ascii="Times New Roman" w:hAnsi="Times New Roman" w:cs="Times New Roman"/>
        </w:rPr>
        <w:t xml:space="preserve"> </w:t>
      </w:r>
      <w:r>
        <w:rPr>
          <w:rFonts w:ascii="Times New Roman" w:hAnsi="Times New Roman" w:cs="Times New Roman"/>
        </w:rPr>
        <w:t>Réalité Virtuelle (RV) remplirait ces deux objectifs cliniques de l’évaluation cognitive (McGee et al,</w:t>
      </w:r>
    </w:p>
    <w:p w:rsidR="00E57A3A" w:rsidRDefault="00C94643" w:rsidP="00E57A3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2000 ; Flynn, et al., 2003) (Figure 1).</w:t>
      </w:r>
      <w:r w:rsidR="00E57A3A">
        <w:rPr>
          <w:rFonts w:ascii="Times New Roman" w:hAnsi="Times New Roman" w:cs="Times New Roman"/>
        </w:rPr>
        <w:t xml:space="preserve"> En effet, </w:t>
      </w:r>
      <w:r w:rsidR="00790495">
        <w:rPr>
          <w:rFonts w:ascii="Times New Roman" w:hAnsi="Times New Roman" w:cs="Times New Roman"/>
        </w:rPr>
        <w:t>l</w:t>
      </w:r>
      <w:r w:rsidR="00E57A3A">
        <w:rPr>
          <w:rFonts w:ascii="Times New Roman" w:hAnsi="Times New Roman" w:cs="Times New Roman"/>
        </w:rPr>
        <w:t xml:space="preserve">es technologies de la RV révolutionnent actuellement le domaine de l’évaluation clinique en proposant des outils de simulations plausibles d’activités du monde réel et donc des outils permettant d’objectiver réellement le handicap cognitif des personnes </w:t>
      </w:r>
      <w:r w:rsidR="00E57A3A">
        <w:rPr>
          <w:rFonts w:ascii="Times New Roman" w:hAnsi="Times New Roman" w:cs="Times New Roman"/>
        </w:rPr>
        <w:lastRenderedPageBreak/>
        <w:t>dans leurs activités journalières sans compromettre l’objectivation de troubles cognitifs sélectifs (pour revue, N’Kaoua et Sauzéon, 2008).</w:t>
      </w:r>
    </w:p>
    <w:p w:rsidR="00E57A3A" w:rsidRDefault="00E57A3A" w:rsidP="00E57A3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Les caractéristiques de la RV permettent, dans une certaine mesure, de répondre aux limites des outils d’évaluation cognitive classiques. En effet, les mondes virtuels favorisent la multisensorialité, l’interactivité, l’aspect dynamique, le sentiment d’immersion, etc. tout en permettant un contrôle expérimental rigoureux (temps de présentation, nombre d’objets, d’avatars, de présentations multimodales). </w:t>
      </w:r>
    </w:p>
    <w:p w:rsidR="00A20898" w:rsidRDefault="00A20898" w:rsidP="00C94643">
      <w:pPr>
        <w:autoSpaceDE w:val="0"/>
        <w:autoSpaceDN w:val="0"/>
        <w:adjustRightInd w:val="0"/>
        <w:spacing w:after="0" w:line="240" w:lineRule="auto"/>
        <w:rPr>
          <w:rFonts w:ascii="Times New Roman" w:hAnsi="Times New Roman" w:cs="Times New Roman"/>
        </w:rPr>
      </w:pPr>
    </w:p>
    <w:p w:rsidR="00A20898" w:rsidRDefault="00A20898" w:rsidP="00C94643">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fr-FR"/>
        </w:rPr>
        <w:drawing>
          <wp:inline distT="0" distB="0" distL="0" distR="0">
            <wp:extent cx="5113020" cy="241554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113020" cy="2415540"/>
                    </a:xfrm>
                    <a:prstGeom prst="rect">
                      <a:avLst/>
                    </a:prstGeom>
                    <a:noFill/>
                    <a:ln w="9525">
                      <a:noFill/>
                      <a:miter lim="800000"/>
                      <a:headEnd/>
                      <a:tailEnd/>
                    </a:ln>
                  </pic:spPr>
                </pic:pic>
              </a:graphicData>
            </a:graphic>
          </wp:inline>
        </w:drawing>
      </w:r>
    </w:p>
    <w:p w:rsidR="00A20898" w:rsidRDefault="00A20898" w:rsidP="00C94643">
      <w:pPr>
        <w:autoSpaceDE w:val="0"/>
        <w:autoSpaceDN w:val="0"/>
        <w:adjustRightInd w:val="0"/>
        <w:spacing w:after="0" w:line="240" w:lineRule="auto"/>
        <w:rPr>
          <w:rFonts w:ascii="Times New Roman" w:hAnsi="Times New Roman" w:cs="Times New Roman"/>
        </w:rPr>
      </w:pPr>
    </w:p>
    <w:p w:rsidR="00A20898" w:rsidRDefault="00A20898" w:rsidP="00C94643">
      <w:pPr>
        <w:autoSpaceDE w:val="0"/>
        <w:autoSpaceDN w:val="0"/>
        <w:adjustRightInd w:val="0"/>
        <w:spacing w:after="0" w:line="240" w:lineRule="auto"/>
        <w:rPr>
          <w:rFonts w:ascii="Times New Roman" w:hAnsi="Times New Roman" w:cs="Times New Roman"/>
        </w:rPr>
      </w:pPr>
    </w:p>
    <w:p w:rsidR="00C94643" w:rsidRDefault="00A45FCB" w:rsidP="00C94643">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 xml:space="preserve">Figure 1 : Démarche générale de conception </w:t>
      </w:r>
      <w:r w:rsidR="00C94643">
        <w:rPr>
          <w:rFonts w:ascii="Times New Roman" w:hAnsi="Times New Roman" w:cs="Times New Roman"/>
          <w:i/>
          <w:iCs/>
          <w:sz w:val="20"/>
          <w:szCs w:val="20"/>
        </w:rPr>
        <w:t>d’</w:t>
      </w:r>
      <w:r>
        <w:rPr>
          <w:rFonts w:ascii="Times New Roman" w:hAnsi="Times New Roman" w:cs="Times New Roman"/>
          <w:i/>
          <w:iCs/>
          <w:sz w:val="20"/>
          <w:szCs w:val="20"/>
        </w:rPr>
        <w:t>applications R dans le domaine de la neuropsychologie</w:t>
      </w:r>
      <w:r w:rsidR="00C94643">
        <w:rPr>
          <w:rFonts w:ascii="Times New Roman" w:hAnsi="Times New Roman" w:cs="Times New Roman"/>
          <w:i/>
          <w:iCs/>
          <w:sz w:val="20"/>
          <w:szCs w:val="20"/>
        </w:rPr>
        <w:t>.</w:t>
      </w:r>
    </w:p>
    <w:p w:rsidR="00A20898" w:rsidRDefault="00A20898" w:rsidP="00C94643">
      <w:pPr>
        <w:autoSpaceDE w:val="0"/>
        <w:autoSpaceDN w:val="0"/>
        <w:adjustRightInd w:val="0"/>
        <w:spacing w:after="0" w:line="240" w:lineRule="auto"/>
        <w:rPr>
          <w:rFonts w:ascii="Times New Roman" w:hAnsi="Times New Roman" w:cs="Times New Roman"/>
        </w:rPr>
      </w:pPr>
    </w:p>
    <w:p w:rsidR="00C94643" w:rsidRDefault="00A20898" w:rsidP="00A2089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L’enjeu des recherches actuelles  est donc de concevoir des </w:t>
      </w:r>
      <w:r w:rsidR="00C94643">
        <w:rPr>
          <w:rFonts w:ascii="Times New Roman" w:hAnsi="Times New Roman" w:cs="Times New Roman"/>
        </w:rPr>
        <w:t>outils-RV sensibles au handicap et au troubles</w:t>
      </w:r>
      <w:r>
        <w:rPr>
          <w:rFonts w:ascii="Times New Roman" w:hAnsi="Times New Roman" w:cs="Times New Roman"/>
        </w:rPr>
        <w:t xml:space="preserve"> </w:t>
      </w:r>
      <w:r w:rsidR="00C94643">
        <w:rPr>
          <w:rFonts w:ascii="Times New Roman" w:hAnsi="Times New Roman" w:cs="Times New Roman"/>
        </w:rPr>
        <w:t>cognitifs de la personne âgée avec ou sans pathologie neuro-dégénérative associée</w:t>
      </w:r>
      <w:r>
        <w:rPr>
          <w:rFonts w:ascii="Times New Roman" w:hAnsi="Times New Roman" w:cs="Times New Roman"/>
        </w:rPr>
        <w:t xml:space="preserve">. </w:t>
      </w:r>
    </w:p>
    <w:p w:rsidR="00A20898" w:rsidRDefault="00A20898" w:rsidP="00A20898">
      <w:pPr>
        <w:autoSpaceDE w:val="0"/>
        <w:autoSpaceDN w:val="0"/>
        <w:adjustRightInd w:val="0"/>
        <w:spacing w:after="0" w:line="240" w:lineRule="auto"/>
        <w:rPr>
          <w:rFonts w:ascii="Times New Roman" w:hAnsi="Times New Roman" w:cs="Times New Roman"/>
        </w:rPr>
      </w:pPr>
    </w:p>
    <w:p w:rsidR="00790495" w:rsidRDefault="00790495" w:rsidP="00A20898">
      <w:pPr>
        <w:autoSpaceDE w:val="0"/>
        <w:autoSpaceDN w:val="0"/>
        <w:adjustRightInd w:val="0"/>
        <w:spacing w:after="0" w:line="240" w:lineRule="auto"/>
        <w:rPr>
          <w:rFonts w:ascii="Times New Roman" w:hAnsi="Times New Roman" w:cs="Times New Roman"/>
        </w:rPr>
      </w:pPr>
    </w:p>
    <w:p w:rsidR="00790495" w:rsidRPr="00171FA4" w:rsidRDefault="00171FA4" w:rsidP="00A20898">
      <w:pPr>
        <w:pStyle w:val="Paragraphedeliste"/>
        <w:numPr>
          <w:ilvl w:val="1"/>
          <w:numId w:val="1"/>
        </w:numPr>
        <w:autoSpaceDE w:val="0"/>
        <w:autoSpaceDN w:val="0"/>
        <w:adjustRightInd w:val="0"/>
        <w:spacing w:after="0" w:line="240" w:lineRule="auto"/>
        <w:rPr>
          <w:rFonts w:ascii="Times New Roman" w:hAnsi="Times New Roman" w:cs="Times New Roman"/>
        </w:rPr>
      </w:pPr>
      <w:r w:rsidRPr="00171FA4">
        <w:rPr>
          <w:rFonts w:ascii="Arial" w:hAnsi="Arial" w:cs="Arial"/>
          <w:b/>
          <w:bCs/>
          <w:sz w:val="24"/>
          <w:szCs w:val="24"/>
        </w:rPr>
        <w:t>Verrou Technologique</w:t>
      </w:r>
      <w:r w:rsidR="005F46A0">
        <w:rPr>
          <w:rFonts w:ascii="Arial" w:hAnsi="Arial" w:cs="Arial"/>
          <w:b/>
          <w:bCs/>
          <w:sz w:val="24"/>
          <w:szCs w:val="24"/>
        </w:rPr>
        <w:t xml:space="preserve">, interface/  et Force de Recherche </w:t>
      </w:r>
    </w:p>
    <w:p w:rsidR="00171FA4" w:rsidRPr="00171FA4" w:rsidRDefault="00790495" w:rsidP="00171FA4">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rPr>
        <w:t xml:space="preserve">La principale difficulté à surmonter dans la réalisation </w:t>
      </w:r>
      <w:r w:rsidR="00171FA4">
        <w:rPr>
          <w:rFonts w:ascii="Times New Roman" w:hAnsi="Times New Roman" w:cs="Times New Roman"/>
        </w:rPr>
        <w:t xml:space="preserve">de ces applications RV </w:t>
      </w:r>
      <w:r>
        <w:rPr>
          <w:rFonts w:ascii="Times New Roman" w:hAnsi="Times New Roman" w:cs="Times New Roman"/>
        </w:rPr>
        <w:t xml:space="preserve">est d’intégrer dans la </w:t>
      </w:r>
      <w:r w:rsidR="00171FA4">
        <w:rPr>
          <w:rFonts w:ascii="Times New Roman" w:hAnsi="Times New Roman" w:cs="Times New Roman"/>
        </w:rPr>
        <w:t>c</w:t>
      </w:r>
      <w:r>
        <w:rPr>
          <w:rFonts w:ascii="Times New Roman" w:hAnsi="Times New Roman" w:cs="Times New Roman"/>
        </w:rPr>
        <w:t>onception des interfaces Personne Agée- Application RV, les besoins</w:t>
      </w:r>
      <w:r w:rsidR="00171FA4">
        <w:rPr>
          <w:rFonts w:ascii="Times New Roman" w:hAnsi="Times New Roman" w:cs="Times New Roman"/>
        </w:rPr>
        <w:t xml:space="preserve"> </w:t>
      </w:r>
      <w:r>
        <w:rPr>
          <w:rFonts w:ascii="Times New Roman" w:hAnsi="Times New Roman" w:cs="Times New Roman"/>
        </w:rPr>
        <w:t>« utilisateur »</w:t>
      </w:r>
      <w:r w:rsidR="00171FA4">
        <w:rPr>
          <w:rFonts w:ascii="Times New Roman" w:hAnsi="Times New Roman" w:cs="Times New Roman"/>
        </w:rPr>
        <w:t>, et donc de t</w:t>
      </w:r>
      <w:r w:rsidR="00171FA4" w:rsidRPr="00171FA4">
        <w:rPr>
          <w:rFonts w:ascii="Times New Roman" w:hAnsi="Times New Roman" w:cs="Times New Roman"/>
        </w:rPr>
        <w:t xml:space="preserve">rouver des innovations technologiques d’interaction contournant le handicap des personnes et en particulier  </w:t>
      </w:r>
      <w:r w:rsidR="00171FA4">
        <w:rPr>
          <w:rFonts w:ascii="Times New Roman" w:hAnsi="Times New Roman" w:cs="Times New Roman"/>
        </w:rPr>
        <w:t xml:space="preserve">les difficult és liées à leur </w:t>
      </w:r>
      <w:r w:rsidR="00171FA4" w:rsidRPr="00171FA4">
        <w:rPr>
          <w:rFonts w:ascii="Times New Roman" w:hAnsi="Times New Roman" w:cs="Times New Roman"/>
        </w:rPr>
        <w:t>l</w:t>
      </w:r>
      <w:r w:rsidRPr="00171FA4">
        <w:rPr>
          <w:rFonts w:ascii="Times New Roman" w:hAnsi="Times New Roman" w:cs="Times New Roman"/>
          <w:iCs/>
        </w:rPr>
        <w:t xml:space="preserve">e statut perceptivo- moteur </w:t>
      </w:r>
      <w:r w:rsidR="00171FA4" w:rsidRPr="00171FA4">
        <w:rPr>
          <w:rFonts w:ascii="Times New Roman" w:hAnsi="Times New Roman" w:cs="Times New Roman"/>
          <w:iCs/>
        </w:rPr>
        <w:t xml:space="preserve">(ie., </w:t>
      </w:r>
      <w:r w:rsidRPr="00171FA4">
        <w:rPr>
          <w:rFonts w:ascii="Times New Roman" w:hAnsi="Times New Roman" w:cs="Times New Roman"/>
          <w:iCs/>
        </w:rPr>
        <w:t>troubles visuels</w:t>
      </w:r>
      <w:r w:rsidRPr="00171FA4">
        <w:rPr>
          <w:rFonts w:ascii="Times New Roman" w:hAnsi="Times New Roman" w:cs="Times New Roman"/>
        </w:rPr>
        <w:t xml:space="preserve">, </w:t>
      </w:r>
      <w:r w:rsidRPr="00171FA4">
        <w:rPr>
          <w:rFonts w:ascii="Times New Roman" w:hAnsi="Times New Roman" w:cs="Times New Roman"/>
          <w:iCs/>
        </w:rPr>
        <w:t xml:space="preserve">troubles </w:t>
      </w:r>
      <w:r w:rsidR="00171FA4">
        <w:rPr>
          <w:rFonts w:ascii="Times New Roman" w:hAnsi="Times New Roman" w:cs="Times New Roman"/>
          <w:iCs/>
        </w:rPr>
        <w:t>a</w:t>
      </w:r>
      <w:r w:rsidRPr="00171FA4">
        <w:rPr>
          <w:rFonts w:ascii="Times New Roman" w:hAnsi="Times New Roman" w:cs="Times New Roman"/>
          <w:iCs/>
        </w:rPr>
        <w:t xml:space="preserve">uditifs, troubles vestibulo-cerebelleux </w:t>
      </w:r>
      <w:r w:rsidR="00171FA4" w:rsidRPr="00171FA4">
        <w:rPr>
          <w:rFonts w:ascii="Times New Roman" w:hAnsi="Times New Roman" w:cs="Times New Roman"/>
        </w:rPr>
        <w:t xml:space="preserve">, </w:t>
      </w:r>
      <w:r w:rsidRPr="00171FA4">
        <w:rPr>
          <w:rFonts w:ascii="Times New Roman" w:hAnsi="Times New Roman" w:cs="Times New Roman"/>
          <w:iCs/>
        </w:rPr>
        <w:t>troubles musculo-squelettiques</w:t>
      </w:r>
      <w:r w:rsidR="00171FA4">
        <w:rPr>
          <w:rFonts w:ascii="Times New Roman" w:hAnsi="Times New Roman" w:cs="Times New Roman"/>
          <w:iCs/>
        </w:rPr>
        <w:t>)</w:t>
      </w:r>
      <w:r w:rsidRPr="00171FA4">
        <w:rPr>
          <w:rFonts w:ascii="Times New Roman" w:hAnsi="Times New Roman" w:cs="Times New Roman"/>
          <w:iCs/>
        </w:rPr>
        <w:t xml:space="preserve"> </w:t>
      </w:r>
      <w:r w:rsidR="00171FA4" w:rsidRPr="00171FA4">
        <w:rPr>
          <w:rFonts w:ascii="Times New Roman" w:hAnsi="Times New Roman" w:cs="Times New Roman"/>
        </w:rPr>
        <w:t xml:space="preserve">et </w:t>
      </w:r>
      <w:r w:rsidR="00171FA4">
        <w:rPr>
          <w:rFonts w:ascii="Times New Roman" w:hAnsi="Times New Roman" w:cs="Times New Roman"/>
        </w:rPr>
        <w:t xml:space="preserve">à leur </w:t>
      </w:r>
      <w:r w:rsidR="00171FA4" w:rsidRPr="00171FA4">
        <w:rPr>
          <w:rFonts w:ascii="Times New Roman" w:hAnsi="Times New Roman" w:cs="Times New Roman"/>
        </w:rPr>
        <w:t xml:space="preserve"> </w:t>
      </w:r>
      <w:r w:rsidRPr="00171FA4">
        <w:rPr>
          <w:rFonts w:ascii="Times New Roman" w:hAnsi="Times New Roman" w:cs="Times New Roman"/>
          <w:iCs/>
        </w:rPr>
        <w:t>statut cognitif</w:t>
      </w:r>
      <w:r w:rsidR="00171FA4">
        <w:rPr>
          <w:rFonts w:ascii="Times New Roman" w:hAnsi="Times New Roman" w:cs="Times New Roman"/>
          <w:iCs/>
        </w:rPr>
        <w:t>.</w:t>
      </w:r>
    </w:p>
    <w:p w:rsidR="005F46A0" w:rsidRDefault="005F46A0" w:rsidP="005F46A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La réalisation des ces travaux de recherche implique de réunir des compétences multidisciplinaires, présentes sur la région de Bordeaux, avec des spécialistes de la réalité virtuelle et des  interfaces (Labri de Bordeaux), de l’ingénierie cognitive des interfaces, et de la neuropsychologie (EA-487), du vieillissement cognitif (EA-487 et UMR « Vieillissement &amp; mémoire » de Tours), et du vieillissement pathologique (équipe du MAC, et équipe « épidémiologie et neuropsychologie du vieillissement » de Bordeaux).</w:t>
      </w:r>
    </w:p>
    <w:p w:rsidR="00963926" w:rsidRDefault="00963926" w:rsidP="00171FA4">
      <w:pPr>
        <w:jc w:val="both"/>
      </w:pPr>
    </w:p>
    <w:p w:rsidR="00171FA4" w:rsidRPr="00171FA4" w:rsidRDefault="00171FA4" w:rsidP="00171FA4">
      <w:pPr>
        <w:pStyle w:val="Paragraphedeliste"/>
        <w:numPr>
          <w:ilvl w:val="1"/>
          <w:numId w:val="1"/>
        </w:numPr>
        <w:autoSpaceDE w:val="0"/>
        <w:autoSpaceDN w:val="0"/>
        <w:adjustRightInd w:val="0"/>
        <w:spacing w:after="0" w:line="240" w:lineRule="auto"/>
        <w:rPr>
          <w:rFonts w:ascii="Times New Roman" w:hAnsi="Times New Roman" w:cs="Times New Roman"/>
        </w:rPr>
      </w:pPr>
      <w:r>
        <w:rPr>
          <w:rFonts w:ascii="Arial" w:hAnsi="Arial" w:cs="Arial"/>
          <w:b/>
          <w:bCs/>
          <w:sz w:val="24"/>
          <w:szCs w:val="24"/>
        </w:rPr>
        <w:t xml:space="preserve">Retombée </w:t>
      </w:r>
    </w:p>
    <w:p w:rsidR="00171FA4" w:rsidRDefault="00171FA4" w:rsidP="00171FA4">
      <w:pPr>
        <w:autoSpaceDE w:val="0"/>
        <w:autoSpaceDN w:val="0"/>
        <w:adjustRightInd w:val="0"/>
        <w:spacing w:after="0" w:line="240" w:lineRule="auto"/>
        <w:rPr>
          <w:rFonts w:ascii="Times New Roman" w:hAnsi="Times New Roman" w:cs="Times New Roman"/>
        </w:rPr>
      </w:pPr>
    </w:p>
    <w:p w:rsidR="00171FA4" w:rsidRDefault="00171FA4" w:rsidP="00171FA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En ce qui concerne les enjeux socio-économiques, ces outils d’évaluation sont susceptibles  d’intéresser l’ensemble des professionnels de la santé impliqués dans l’évaluation neuropsychologique (médecins, gériatres, neuropsychologues, ergothérapeutes, orthophonistes, psychologues, etc.) ainsi que les chercheurs du domaine. De tels outils utilisant des environnements 3D trouveraient tout naturellement leur place parmi les outils existants (papier-crayon et informatisés 2D) et répondraient à des besoins à l’échelon national, européen et international.</w:t>
      </w:r>
    </w:p>
    <w:p w:rsidR="00171FA4" w:rsidRDefault="00171FA4" w:rsidP="00171FA4">
      <w:pPr>
        <w:jc w:val="both"/>
      </w:pPr>
    </w:p>
    <w:sectPr w:rsidR="00171FA4" w:rsidSect="009639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C733D"/>
    <w:multiLevelType w:val="multilevel"/>
    <w:tmpl w:val="FE7EC62C"/>
    <w:lvl w:ilvl="0">
      <w:start w:val="1"/>
      <w:numFmt w:val="decimal"/>
      <w:lvlText w:val="%1."/>
      <w:lvlJc w:val="left"/>
      <w:pPr>
        <w:ind w:left="408" w:hanging="408"/>
      </w:pPr>
      <w:rPr>
        <w:rFonts w:hint="default"/>
        <w:b/>
        <w:i w:val="0"/>
        <w:sz w:val="24"/>
      </w:rPr>
    </w:lvl>
    <w:lvl w:ilvl="1">
      <w:start w:val="1"/>
      <w:numFmt w:val="decimal"/>
      <w:lvlText w:val="%1.%2."/>
      <w:lvlJc w:val="left"/>
      <w:pPr>
        <w:ind w:left="408" w:hanging="408"/>
      </w:pPr>
      <w:rPr>
        <w:rFonts w:hint="default"/>
        <w:b/>
        <w:i w:val="0"/>
        <w:sz w:val="24"/>
      </w:rPr>
    </w:lvl>
    <w:lvl w:ilvl="2">
      <w:start w:val="1"/>
      <w:numFmt w:val="decimal"/>
      <w:lvlText w:val="%1.%2.%3."/>
      <w:lvlJc w:val="left"/>
      <w:pPr>
        <w:ind w:left="720" w:hanging="720"/>
      </w:pPr>
      <w:rPr>
        <w:rFonts w:hint="default"/>
        <w:b/>
        <w:i w:val="0"/>
        <w:sz w:val="24"/>
      </w:rPr>
    </w:lvl>
    <w:lvl w:ilvl="3">
      <w:start w:val="1"/>
      <w:numFmt w:val="decimal"/>
      <w:lvlText w:val="%1.%2.%3.%4."/>
      <w:lvlJc w:val="left"/>
      <w:pPr>
        <w:ind w:left="720" w:hanging="720"/>
      </w:pPr>
      <w:rPr>
        <w:rFonts w:hint="default"/>
        <w:b/>
        <w:i w:val="0"/>
        <w:sz w:val="24"/>
      </w:rPr>
    </w:lvl>
    <w:lvl w:ilvl="4">
      <w:start w:val="1"/>
      <w:numFmt w:val="decimal"/>
      <w:lvlText w:val="%1.%2.%3.%4.%5."/>
      <w:lvlJc w:val="left"/>
      <w:pPr>
        <w:ind w:left="1080" w:hanging="1080"/>
      </w:pPr>
      <w:rPr>
        <w:rFonts w:hint="default"/>
        <w:b/>
        <w:i w:val="0"/>
        <w:sz w:val="24"/>
      </w:rPr>
    </w:lvl>
    <w:lvl w:ilvl="5">
      <w:start w:val="1"/>
      <w:numFmt w:val="decimal"/>
      <w:lvlText w:val="%1.%2.%3.%4.%5.%6."/>
      <w:lvlJc w:val="left"/>
      <w:pPr>
        <w:ind w:left="1080" w:hanging="1080"/>
      </w:pPr>
      <w:rPr>
        <w:rFonts w:hint="default"/>
        <w:b/>
        <w:i w:val="0"/>
        <w:sz w:val="24"/>
      </w:rPr>
    </w:lvl>
    <w:lvl w:ilvl="6">
      <w:start w:val="1"/>
      <w:numFmt w:val="decimal"/>
      <w:lvlText w:val="%1.%2.%3.%4.%5.%6.%7."/>
      <w:lvlJc w:val="left"/>
      <w:pPr>
        <w:ind w:left="1440" w:hanging="1440"/>
      </w:pPr>
      <w:rPr>
        <w:rFonts w:hint="default"/>
        <w:b/>
        <w:i w:val="0"/>
        <w:sz w:val="24"/>
      </w:rPr>
    </w:lvl>
    <w:lvl w:ilvl="7">
      <w:start w:val="1"/>
      <w:numFmt w:val="decimal"/>
      <w:lvlText w:val="%1.%2.%3.%4.%5.%6.%7.%8."/>
      <w:lvlJc w:val="left"/>
      <w:pPr>
        <w:ind w:left="1440" w:hanging="1440"/>
      </w:pPr>
      <w:rPr>
        <w:rFonts w:hint="default"/>
        <w:b/>
        <w:i w:val="0"/>
        <w:sz w:val="24"/>
      </w:rPr>
    </w:lvl>
    <w:lvl w:ilvl="8">
      <w:start w:val="1"/>
      <w:numFmt w:val="decimal"/>
      <w:lvlText w:val="%1.%2.%3.%4.%5.%6.%7.%8.%9."/>
      <w:lvlJc w:val="left"/>
      <w:pPr>
        <w:ind w:left="1800" w:hanging="1800"/>
      </w:pPr>
      <w:rPr>
        <w:rFonts w:hint="default"/>
        <w:b/>
        <w:i w:val="0"/>
        <w:sz w:val="24"/>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94643"/>
    <w:rsid w:val="00171FA4"/>
    <w:rsid w:val="003F173B"/>
    <w:rsid w:val="005F46A0"/>
    <w:rsid w:val="00790495"/>
    <w:rsid w:val="008329C2"/>
    <w:rsid w:val="00963926"/>
    <w:rsid w:val="00A20898"/>
    <w:rsid w:val="00A45FCB"/>
    <w:rsid w:val="00C94643"/>
    <w:rsid w:val="00D1576A"/>
    <w:rsid w:val="00E57A3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92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4643"/>
    <w:pPr>
      <w:ind w:left="720"/>
      <w:contextualSpacing/>
    </w:pPr>
  </w:style>
  <w:style w:type="paragraph" w:styleId="Textedebulles">
    <w:name w:val="Balloon Text"/>
    <w:basedOn w:val="Normal"/>
    <w:link w:val="TextedebullesCar"/>
    <w:uiPriority w:val="99"/>
    <w:semiHidden/>
    <w:unhideWhenUsed/>
    <w:rsid w:val="00A208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08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475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1118</Words>
  <Characters>6152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2008-12-01T15:57:00Z</dcterms:created>
  <dcterms:modified xsi:type="dcterms:W3CDTF">2008-12-01T17:07:00Z</dcterms:modified>
</cp:coreProperties>
</file>